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15" w:lineRule="atLeast"/>
        <w:rPr>
          <w:rFonts w:ascii="华文中宋" w:hAnsi="华文中宋" w:eastAsia="华文中宋" w:cs="仿宋"/>
          <w:b w:val="0"/>
          <w:bCs w:val="0"/>
          <w:color w:val="000000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华文中宋" w:hAnsi="华文中宋" w:eastAsia="华文中宋" w:cs="仿宋"/>
          <w:b w:val="0"/>
          <w:bCs w:val="0"/>
          <w:color w:val="000000"/>
          <w:kern w:val="0"/>
          <w:sz w:val="32"/>
          <w:szCs w:val="32"/>
          <w:shd w:val="clear" w:color="auto" w:fill="FFFFFF"/>
        </w:rPr>
        <w:t>附件4：</w:t>
      </w:r>
    </w:p>
    <w:p>
      <w:pPr>
        <w:widowControl/>
        <w:spacing w:line="315" w:lineRule="atLeast"/>
        <w:jc w:val="center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协办、赞助意向表</w:t>
      </w: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809"/>
        <w:gridCol w:w="3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222" w:type="dxa"/>
            <w:gridSpan w:val="3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74" w:type="dxa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074" w:type="dxa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09" w:type="dxa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手机</w:t>
            </w:r>
          </w:p>
        </w:tc>
        <w:tc>
          <w:tcPr>
            <w:tcW w:w="3339" w:type="dxa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pacing w:line="315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意向选择</w:t>
            </w:r>
          </w:p>
        </w:tc>
        <w:tc>
          <w:tcPr>
            <w:tcW w:w="6222" w:type="dxa"/>
            <w:gridSpan w:val="3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（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）园冶杯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奖学金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（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）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论坛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承办  </w:t>
            </w:r>
          </w:p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（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）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对话大师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活动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（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）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大会协办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单位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  </w:t>
            </w:r>
          </w:p>
          <w:p>
            <w:pPr>
              <w:widowControl/>
              <w:spacing w:line="315" w:lineRule="atLeast"/>
              <w:ind w:left="2640" w:hanging="2640" w:hangingChars="110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（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）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企业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优秀作品展览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（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）企业资料派送</w:t>
            </w:r>
          </w:p>
          <w:p>
            <w:pPr>
              <w:widowControl/>
              <w:spacing w:line="315" w:lineRule="atLeast"/>
              <w:ind w:left="2640" w:hanging="2640" w:hangingChars="1100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（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）主会场开幕前宣传视频（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）获奖作品高校巡展</w:t>
            </w:r>
          </w:p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（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）人才培养与招聘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会</w:t>
            </w:r>
          </w:p>
          <w:p>
            <w:pPr>
              <w:widowControl/>
              <w:spacing w:line="315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</w:tr>
    </w:tbl>
    <w:p>
      <w:pPr>
        <w:widowControl/>
        <w:spacing w:line="315" w:lineRule="atLeast"/>
        <w:jc w:val="left"/>
      </w:pPr>
      <w:r>
        <w:rPr>
          <w:rFonts w:hint="eastAsia" w:ascii="仿宋" w:hAnsi="仿宋" w:eastAsia="仿宋" w:cs="仿宋"/>
          <w:kern w:val="0"/>
          <w:sz w:val="24"/>
          <w:szCs w:val="24"/>
        </w:rPr>
        <w:t>备注：回报权益可协商</w:t>
      </w:r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3231D"/>
    <w:rsid w:val="14820F61"/>
    <w:rsid w:val="1E132EBF"/>
    <w:rsid w:val="20E95C4F"/>
    <w:rsid w:val="2546120A"/>
    <w:rsid w:val="2BAA7C03"/>
    <w:rsid w:val="323A0A6B"/>
    <w:rsid w:val="33012AE9"/>
    <w:rsid w:val="439B566C"/>
    <w:rsid w:val="75D756BF"/>
    <w:rsid w:val="7EA9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CHLA</dc:creator>
  <cp:lastModifiedBy>李清</cp:lastModifiedBy>
  <dcterms:modified xsi:type="dcterms:W3CDTF">2021-03-01T06:58:34Z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